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208A3" w14:textId="77777777" w:rsidR="004C006F" w:rsidRPr="004C006F" w:rsidRDefault="004C006F" w:rsidP="004C006F">
      <w:pPr>
        <w:jc w:val="center"/>
        <w:rPr>
          <w:rFonts w:ascii="Arial" w:hAnsi="Arial" w:cs="Arial"/>
          <w:b/>
          <w:bCs/>
          <w:lang w:val="es-MX"/>
        </w:rPr>
      </w:pPr>
      <w:r w:rsidRPr="004C006F">
        <w:rPr>
          <w:rFonts w:ascii="Arial" w:hAnsi="Arial" w:cs="Arial"/>
          <w:b/>
          <w:bCs/>
          <w:lang w:val="es-MX"/>
        </w:rPr>
        <w:t>DIF BJ CONSOLIDA SU LIDERAZGO NACIONAL CON EL PROGRAMA MÉDICO DE PRÓTESIS OCULARES</w:t>
      </w:r>
    </w:p>
    <w:p w14:paraId="7BA213A0" w14:textId="77777777" w:rsidR="004C006F" w:rsidRPr="004C006F" w:rsidRDefault="004C006F" w:rsidP="004C006F">
      <w:pPr>
        <w:jc w:val="both"/>
        <w:rPr>
          <w:rFonts w:ascii="Arial" w:hAnsi="Arial" w:cs="Arial"/>
          <w:lang w:val="es-MX"/>
        </w:rPr>
      </w:pPr>
    </w:p>
    <w:p w14:paraId="13D7ED18" w14:textId="4539B028" w:rsidR="004C006F" w:rsidRPr="004C006F" w:rsidRDefault="004C006F" w:rsidP="004C006F">
      <w:pPr>
        <w:pStyle w:val="Prrafodelista"/>
        <w:numPr>
          <w:ilvl w:val="0"/>
          <w:numId w:val="14"/>
        </w:numPr>
        <w:jc w:val="both"/>
        <w:rPr>
          <w:rFonts w:ascii="Arial" w:hAnsi="Arial" w:cs="Arial"/>
          <w:lang w:val="es-MX"/>
        </w:rPr>
      </w:pPr>
      <w:r w:rsidRPr="004C006F">
        <w:rPr>
          <w:rFonts w:ascii="Arial" w:hAnsi="Arial" w:cs="Arial"/>
          <w:lang w:val="es-MX"/>
        </w:rPr>
        <w:t>Desde 1999, brinda atención especializada a personas con ausencia o pérdida del globo ocular.</w:t>
      </w:r>
    </w:p>
    <w:p w14:paraId="5DAF70E2" w14:textId="77777777" w:rsidR="004C006F" w:rsidRPr="004C006F" w:rsidRDefault="004C006F" w:rsidP="004C006F">
      <w:pPr>
        <w:jc w:val="both"/>
        <w:rPr>
          <w:rFonts w:ascii="Arial" w:hAnsi="Arial" w:cs="Arial"/>
          <w:lang w:val="es-MX"/>
        </w:rPr>
      </w:pPr>
    </w:p>
    <w:p w14:paraId="2E8A6CAA" w14:textId="77777777" w:rsidR="004C006F" w:rsidRPr="004C006F" w:rsidRDefault="004C006F" w:rsidP="004C006F">
      <w:pPr>
        <w:jc w:val="both"/>
        <w:rPr>
          <w:rFonts w:ascii="Arial" w:hAnsi="Arial" w:cs="Arial"/>
          <w:lang w:val="es-MX"/>
        </w:rPr>
      </w:pPr>
      <w:r w:rsidRPr="004C006F">
        <w:rPr>
          <w:rFonts w:ascii="Arial" w:hAnsi="Arial" w:cs="Arial"/>
          <w:b/>
          <w:bCs/>
          <w:lang w:val="es-MX"/>
        </w:rPr>
        <w:t>Cancún, Q. R., a 14 de octubre de 2026.-</w:t>
      </w:r>
      <w:r w:rsidRPr="004C006F">
        <w:rPr>
          <w:rFonts w:ascii="Arial" w:hAnsi="Arial" w:cs="Arial"/>
          <w:lang w:val="es-MX"/>
        </w:rPr>
        <w:t xml:space="preserve"> Con el propósito de mejorar la calidad de vida de las personas con ausencia o pérdida del globo ocular, el Sistema para el Desarrollo Integral de la Familia (DIF) Benito Juárez puso en marcha el Programa Médico de Prótesis Oculares 2026, en sus instalaciones ubicadas en la Supermanzana 94, donde atiende a pacientes de Quintana Roo y de diversas entidades del país.</w:t>
      </w:r>
    </w:p>
    <w:p w14:paraId="0F777214" w14:textId="77777777" w:rsidR="004C006F" w:rsidRPr="004C006F" w:rsidRDefault="004C006F" w:rsidP="004C006F">
      <w:pPr>
        <w:jc w:val="both"/>
        <w:rPr>
          <w:rFonts w:ascii="Arial" w:hAnsi="Arial" w:cs="Arial"/>
          <w:lang w:val="es-MX"/>
        </w:rPr>
      </w:pPr>
    </w:p>
    <w:p w14:paraId="74602535" w14:textId="77777777" w:rsidR="004C006F" w:rsidRPr="004C006F" w:rsidRDefault="004C006F" w:rsidP="004C006F">
      <w:pPr>
        <w:jc w:val="both"/>
        <w:rPr>
          <w:rFonts w:ascii="Arial" w:hAnsi="Arial" w:cs="Arial"/>
          <w:lang w:val="es-MX"/>
        </w:rPr>
      </w:pPr>
      <w:r w:rsidRPr="004C006F">
        <w:rPr>
          <w:rFonts w:ascii="Arial" w:hAnsi="Arial" w:cs="Arial"/>
          <w:lang w:val="es-MX"/>
        </w:rPr>
        <w:t>Bajo los lineamientos de la Presidenta Municipal, Ana Paty Peralta, de fortalecer los servicios de salud especializados y garantizar una atención cercana a quienes más lo necesitan, la directora general del DIF Benito Juárez, Marisol Sendo Rodríguez, destacó que, a 27 años de su creación, este programa se ha consolidado como un referente nacional por su alcance y los beneficios que brinda a las personas que requieren prótesis oculares y maxilofaciales, contribuyendo a mejorar su calidad de vida y bienestar.</w:t>
      </w:r>
    </w:p>
    <w:p w14:paraId="27804815" w14:textId="77777777" w:rsidR="004C006F" w:rsidRPr="004C006F" w:rsidRDefault="004C006F" w:rsidP="004C006F">
      <w:pPr>
        <w:jc w:val="both"/>
        <w:rPr>
          <w:rFonts w:ascii="Arial" w:hAnsi="Arial" w:cs="Arial"/>
          <w:lang w:val="es-MX"/>
        </w:rPr>
      </w:pPr>
    </w:p>
    <w:p w14:paraId="7F5A21C5" w14:textId="77777777" w:rsidR="004C006F" w:rsidRPr="004C006F" w:rsidRDefault="004C006F" w:rsidP="004C006F">
      <w:pPr>
        <w:jc w:val="both"/>
        <w:rPr>
          <w:rFonts w:ascii="Arial" w:hAnsi="Arial" w:cs="Arial"/>
          <w:lang w:val="es-MX"/>
        </w:rPr>
      </w:pPr>
      <w:r w:rsidRPr="004C006F">
        <w:rPr>
          <w:rFonts w:ascii="Arial" w:hAnsi="Arial" w:cs="Arial"/>
          <w:lang w:val="es-MX"/>
        </w:rPr>
        <w:t>Explicó que el programa está dirigido a personas con ausencia o pérdida del globo ocular por causas congénitas, enfermedades, infecciones o accidentes, así como a quienes presentan defectos maxilofaciales.</w:t>
      </w:r>
    </w:p>
    <w:p w14:paraId="3FCE8218" w14:textId="77777777" w:rsidR="004C006F" w:rsidRPr="004C006F" w:rsidRDefault="004C006F" w:rsidP="004C006F">
      <w:pPr>
        <w:jc w:val="both"/>
        <w:rPr>
          <w:rFonts w:ascii="Arial" w:hAnsi="Arial" w:cs="Arial"/>
          <w:lang w:val="es-MX"/>
        </w:rPr>
      </w:pPr>
    </w:p>
    <w:p w14:paraId="7061B28D" w14:textId="77777777" w:rsidR="004C006F" w:rsidRPr="004C006F" w:rsidRDefault="004C006F" w:rsidP="004C006F">
      <w:pPr>
        <w:jc w:val="both"/>
        <w:rPr>
          <w:rFonts w:ascii="Arial" w:hAnsi="Arial" w:cs="Arial"/>
          <w:lang w:val="es-MX"/>
        </w:rPr>
      </w:pPr>
      <w:r w:rsidRPr="004C006F">
        <w:rPr>
          <w:rFonts w:ascii="Arial" w:hAnsi="Arial" w:cs="Arial"/>
          <w:lang w:val="es-MX"/>
        </w:rPr>
        <w:t>Precisó que este 14 de octubre, especialistas de la Facultad de Odontología de la Universidad Nacional Autónoma de México (UNAM), adscritos a la División de Prótesis Maxilofacial y al área de Estudios de Posgrado e Investigación, así como de la Universidad Autónoma de Campeche, iniciaron las valoraciones médicas en la Clínica de Prótesis Oculares, ubicada en el Salón de la Familia.</w:t>
      </w:r>
    </w:p>
    <w:p w14:paraId="6F0BB146" w14:textId="77777777" w:rsidR="004C006F" w:rsidRPr="004C006F" w:rsidRDefault="004C006F" w:rsidP="004C006F">
      <w:pPr>
        <w:jc w:val="both"/>
        <w:rPr>
          <w:rFonts w:ascii="Arial" w:hAnsi="Arial" w:cs="Arial"/>
          <w:lang w:val="es-MX"/>
        </w:rPr>
      </w:pPr>
    </w:p>
    <w:p w14:paraId="2E9CB38E" w14:textId="77777777" w:rsidR="004C006F" w:rsidRPr="004C006F" w:rsidRDefault="004C006F" w:rsidP="004C006F">
      <w:pPr>
        <w:jc w:val="both"/>
        <w:rPr>
          <w:rFonts w:ascii="Arial" w:hAnsi="Arial" w:cs="Arial"/>
          <w:lang w:val="es-MX"/>
        </w:rPr>
      </w:pPr>
      <w:r w:rsidRPr="004C006F">
        <w:rPr>
          <w:rFonts w:ascii="Arial" w:hAnsi="Arial" w:cs="Arial"/>
          <w:lang w:val="es-MX"/>
        </w:rPr>
        <w:t xml:space="preserve">Detalló que, en esta edición, las y los pacientes provienen de diversos municipios de Quintana Roo, entre ellos Othón P. Blanco, Bacalar, Felipe Carrillo Puerto, Tulum, Solidaridad, Puerto Morelos, Lázaro Cárdenas, Isla Mujeres y Benito Juárez, además de otras entidades, como Campeche y Yucatán, con pacientes de Mérida, </w:t>
      </w:r>
      <w:proofErr w:type="spellStart"/>
      <w:r w:rsidRPr="004C006F">
        <w:rPr>
          <w:rFonts w:ascii="Arial" w:hAnsi="Arial" w:cs="Arial"/>
          <w:lang w:val="es-MX"/>
        </w:rPr>
        <w:t>Chocholá</w:t>
      </w:r>
      <w:proofErr w:type="spellEnd"/>
      <w:r w:rsidRPr="004C006F">
        <w:rPr>
          <w:rFonts w:ascii="Arial" w:hAnsi="Arial" w:cs="Arial"/>
          <w:lang w:val="es-MX"/>
        </w:rPr>
        <w:t xml:space="preserve"> y Tizimín.</w:t>
      </w:r>
    </w:p>
    <w:p w14:paraId="4CA1226E" w14:textId="77777777" w:rsidR="004C006F" w:rsidRPr="004C006F" w:rsidRDefault="004C006F" w:rsidP="004C006F">
      <w:pPr>
        <w:jc w:val="both"/>
        <w:rPr>
          <w:rFonts w:ascii="Arial" w:hAnsi="Arial" w:cs="Arial"/>
          <w:lang w:val="es-MX"/>
        </w:rPr>
      </w:pPr>
    </w:p>
    <w:p w14:paraId="5CB2B99D" w14:textId="77777777" w:rsidR="004C006F" w:rsidRPr="004C006F" w:rsidRDefault="004C006F" w:rsidP="004C006F">
      <w:pPr>
        <w:jc w:val="both"/>
        <w:rPr>
          <w:rFonts w:ascii="Arial" w:hAnsi="Arial" w:cs="Arial"/>
          <w:lang w:val="es-MX"/>
        </w:rPr>
      </w:pPr>
      <w:r w:rsidRPr="004C006F">
        <w:rPr>
          <w:rFonts w:ascii="Arial" w:hAnsi="Arial" w:cs="Arial"/>
          <w:lang w:val="es-MX"/>
        </w:rPr>
        <w:t>Por su parte, el coordinador del Programa Médico Especial de la Dirección de los Servicios de Salud, Emmanuel Narváez García, informó que, una vez concluidas las valoraciones, el equipo médico especializado realizará la elaboración y el mantenimiento de las prótesis oculares y maxilofaciales los días 15 y 16 de octubre, como parte de la atención integral que ofrece el programa.</w:t>
      </w:r>
    </w:p>
    <w:p w14:paraId="4F87AC34" w14:textId="77777777" w:rsidR="004C006F" w:rsidRPr="004C006F" w:rsidRDefault="004C006F" w:rsidP="004C006F">
      <w:pPr>
        <w:jc w:val="both"/>
        <w:rPr>
          <w:rFonts w:ascii="Arial" w:hAnsi="Arial" w:cs="Arial"/>
          <w:lang w:val="es-MX"/>
        </w:rPr>
      </w:pPr>
    </w:p>
    <w:p w14:paraId="22E61D83" w14:textId="77777777" w:rsidR="004C006F" w:rsidRPr="004C006F" w:rsidRDefault="004C006F" w:rsidP="004C006F">
      <w:pPr>
        <w:jc w:val="both"/>
        <w:rPr>
          <w:rFonts w:ascii="Arial" w:hAnsi="Arial" w:cs="Arial"/>
          <w:lang w:val="es-MX"/>
        </w:rPr>
      </w:pPr>
      <w:r w:rsidRPr="004C006F">
        <w:rPr>
          <w:rFonts w:ascii="Arial" w:hAnsi="Arial" w:cs="Arial"/>
          <w:lang w:val="es-MX"/>
        </w:rPr>
        <w:t>Indicó que el 40 por ciento de las personas atendidas acude por primera vez, mientras que el 60 por ciento restante regresa para recibir mantenimiento de sus prótesis oculares. En cuanto a los grupos de edad, señaló que el 80 por ciento corresponde a personas adultas y adultas mayores, y el 20 por ciento, a pacientes pediátricos.</w:t>
      </w:r>
    </w:p>
    <w:p w14:paraId="7106DD2A" w14:textId="77777777" w:rsidR="004C006F" w:rsidRPr="004C006F" w:rsidRDefault="004C006F" w:rsidP="004C006F">
      <w:pPr>
        <w:jc w:val="both"/>
        <w:rPr>
          <w:rFonts w:ascii="Arial" w:hAnsi="Arial" w:cs="Arial"/>
          <w:lang w:val="es-MX"/>
        </w:rPr>
      </w:pPr>
    </w:p>
    <w:p w14:paraId="2F5F8567" w14:textId="77777777" w:rsidR="004C006F" w:rsidRPr="004C006F" w:rsidRDefault="004C006F" w:rsidP="004C006F">
      <w:pPr>
        <w:jc w:val="both"/>
        <w:rPr>
          <w:rFonts w:ascii="Arial" w:hAnsi="Arial" w:cs="Arial"/>
          <w:lang w:val="es-MX"/>
        </w:rPr>
      </w:pPr>
      <w:r w:rsidRPr="004C006F">
        <w:rPr>
          <w:rFonts w:ascii="Arial" w:hAnsi="Arial" w:cs="Arial"/>
          <w:lang w:val="es-MX"/>
        </w:rPr>
        <w:t>“En esta ocasión, nuestra paciente más pequeña es una niña de dos años y el paciente de mayor edad tiene 80 años, lo que refleja que este programa brinda atención a personas de distintas edades y necesidades”, señaló.</w:t>
      </w:r>
    </w:p>
    <w:p w14:paraId="7E8D7EAE" w14:textId="77777777" w:rsidR="004C006F" w:rsidRPr="004C006F" w:rsidRDefault="004C006F" w:rsidP="004C006F">
      <w:pPr>
        <w:jc w:val="both"/>
        <w:rPr>
          <w:rFonts w:ascii="Arial" w:hAnsi="Arial" w:cs="Arial"/>
          <w:lang w:val="es-MX"/>
        </w:rPr>
      </w:pPr>
    </w:p>
    <w:p w14:paraId="1541D73E" w14:textId="77777777" w:rsidR="004C006F" w:rsidRPr="004C006F" w:rsidRDefault="004C006F" w:rsidP="004C006F">
      <w:pPr>
        <w:jc w:val="both"/>
        <w:rPr>
          <w:rFonts w:ascii="Arial" w:hAnsi="Arial" w:cs="Arial"/>
          <w:lang w:val="es-MX"/>
        </w:rPr>
      </w:pPr>
      <w:r w:rsidRPr="004C006F">
        <w:rPr>
          <w:rFonts w:ascii="Arial" w:hAnsi="Arial" w:cs="Arial"/>
          <w:lang w:val="es-MX"/>
        </w:rPr>
        <w:t>Narváez García indicó que, en ediciones anteriores, el programa ha brindado atención a pacientes provenientes de estados como Tabasco, Chiapas, Veracruz, Tlaxcala, Guanajuato y Nuevo León, entre otros. Asimismo, recordó que en marzo de 2026 se entregaron 93 prótesis oculares y expresó que la expectativa es superar esta cifra en la presente edición.</w:t>
      </w:r>
    </w:p>
    <w:p w14:paraId="19EB2D15" w14:textId="77777777" w:rsidR="004C006F" w:rsidRPr="004C006F" w:rsidRDefault="004C006F" w:rsidP="004C006F">
      <w:pPr>
        <w:jc w:val="both"/>
        <w:rPr>
          <w:rFonts w:ascii="Arial" w:hAnsi="Arial" w:cs="Arial"/>
          <w:lang w:val="es-MX"/>
        </w:rPr>
      </w:pPr>
    </w:p>
    <w:p w14:paraId="6E2D4403" w14:textId="77777777" w:rsidR="004C006F" w:rsidRPr="004C006F" w:rsidRDefault="004C006F" w:rsidP="004C006F">
      <w:pPr>
        <w:jc w:val="both"/>
        <w:rPr>
          <w:rFonts w:ascii="Arial" w:hAnsi="Arial" w:cs="Arial"/>
          <w:lang w:val="es-MX"/>
        </w:rPr>
      </w:pPr>
      <w:r w:rsidRPr="004C006F">
        <w:rPr>
          <w:rFonts w:ascii="Arial" w:hAnsi="Arial" w:cs="Arial"/>
          <w:lang w:val="es-MX"/>
        </w:rPr>
        <w:t>Detalló que el costo comercial de estas prótesis oscila entre los 25 mil y 30 mil pesos; sin embargo, se entregan de manera totalmente gratuita a las personas beneficiarias.</w:t>
      </w:r>
    </w:p>
    <w:p w14:paraId="59970892" w14:textId="77777777" w:rsidR="004C006F" w:rsidRPr="004C006F" w:rsidRDefault="004C006F" w:rsidP="004C006F">
      <w:pPr>
        <w:jc w:val="both"/>
        <w:rPr>
          <w:rFonts w:ascii="Arial" w:hAnsi="Arial" w:cs="Arial"/>
          <w:lang w:val="es-MX"/>
        </w:rPr>
      </w:pPr>
    </w:p>
    <w:p w14:paraId="1230AF05" w14:textId="77777777" w:rsidR="004C006F" w:rsidRPr="004C006F" w:rsidRDefault="004C006F" w:rsidP="004C006F">
      <w:pPr>
        <w:jc w:val="both"/>
        <w:rPr>
          <w:rFonts w:ascii="Arial" w:hAnsi="Arial" w:cs="Arial"/>
          <w:lang w:val="es-MX"/>
        </w:rPr>
      </w:pPr>
      <w:r w:rsidRPr="004C006F">
        <w:rPr>
          <w:rFonts w:ascii="Arial" w:hAnsi="Arial" w:cs="Arial"/>
          <w:lang w:val="es-MX"/>
        </w:rPr>
        <w:t>Finalmente, aseguró que la continuidad de estas jornadas permite dar seguimiento a las personas beneficiarias y ampliar el acceso a una atención médica especializada, gratuita y humanizada, que contribuye a su bienestar, autonomía y reintegración a la vida cotidiana.</w:t>
      </w:r>
    </w:p>
    <w:p w14:paraId="70B70E75" w14:textId="77777777" w:rsidR="004C006F" w:rsidRPr="004C006F" w:rsidRDefault="004C006F" w:rsidP="004C006F">
      <w:pPr>
        <w:jc w:val="both"/>
        <w:rPr>
          <w:rFonts w:ascii="Arial" w:hAnsi="Arial" w:cs="Arial"/>
          <w:lang w:val="es-MX"/>
        </w:rPr>
      </w:pPr>
    </w:p>
    <w:p w14:paraId="3BD0EF60" w14:textId="2C3A3870" w:rsidR="00B6134E" w:rsidRPr="004C006F" w:rsidRDefault="004C006F" w:rsidP="004C006F">
      <w:pPr>
        <w:jc w:val="center"/>
        <w:rPr>
          <w:rFonts w:ascii="Arial" w:hAnsi="Arial" w:cs="Arial"/>
        </w:rPr>
      </w:pPr>
      <w:r w:rsidRPr="004C006F">
        <w:rPr>
          <w:rFonts w:ascii="Arial" w:hAnsi="Arial" w:cs="Arial"/>
        </w:rPr>
        <w:t>***</w:t>
      </w:r>
      <w:r>
        <w:rPr>
          <w:rFonts w:ascii="Arial" w:hAnsi="Arial" w:cs="Arial"/>
        </w:rPr>
        <w:t>*********</w:t>
      </w:r>
    </w:p>
    <w:sectPr w:rsidR="00B6134E" w:rsidRPr="004C006F">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93A27" w14:textId="77777777" w:rsidR="00483CC6" w:rsidRDefault="00483CC6">
      <w:r>
        <w:separator/>
      </w:r>
    </w:p>
  </w:endnote>
  <w:endnote w:type="continuationSeparator" w:id="0">
    <w:p w14:paraId="4408820C" w14:textId="77777777" w:rsidR="00483CC6" w:rsidRDefault="00483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D9EF7" w14:textId="77777777" w:rsidR="00483CC6" w:rsidRDefault="00483CC6">
      <w:r>
        <w:separator/>
      </w:r>
    </w:p>
  </w:footnote>
  <w:footnote w:type="continuationSeparator" w:id="0">
    <w:p w14:paraId="6FAC44BD" w14:textId="77777777" w:rsidR="00483CC6" w:rsidRDefault="00483C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6FF9EFD6"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6FF9EFD6"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C006F">
                      <w:rPr>
                        <w:rFonts w:cstheme="minorHAnsi"/>
                        <w:b/>
                        <w:bCs/>
                        <w:lang w:val="es-ES"/>
                      </w:rPr>
                      <w:t>800</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63B12"/>
    <w:multiLevelType w:val="hybridMultilevel"/>
    <w:tmpl w:val="A4B64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F11F9E"/>
    <w:multiLevelType w:val="hybridMultilevel"/>
    <w:tmpl w:val="4A56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8"/>
  </w:num>
  <w:num w:numId="3" w16cid:durableId="426846229">
    <w:abstractNumId w:val="12"/>
  </w:num>
  <w:num w:numId="4" w16cid:durableId="82141875">
    <w:abstractNumId w:val="7"/>
  </w:num>
  <w:num w:numId="5" w16cid:durableId="1630281003">
    <w:abstractNumId w:val="4"/>
  </w:num>
  <w:num w:numId="6" w16cid:durableId="150485768">
    <w:abstractNumId w:val="11"/>
  </w:num>
  <w:num w:numId="7" w16cid:durableId="345254133">
    <w:abstractNumId w:val="13"/>
  </w:num>
  <w:num w:numId="8" w16cid:durableId="1599173036">
    <w:abstractNumId w:val="3"/>
  </w:num>
  <w:num w:numId="9" w16cid:durableId="1068576282">
    <w:abstractNumId w:val="10"/>
  </w:num>
  <w:num w:numId="10" w16cid:durableId="720397381">
    <w:abstractNumId w:val="1"/>
  </w:num>
  <w:num w:numId="11" w16cid:durableId="1907302953">
    <w:abstractNumId w:val="9"/>
  </w:num>
  <w:num w:numId="12" w16cid:durableId="709843811">
    <w:abstractNumId w:val="6"/>
  </w:num>
  <w:num w:numId="13" w16cid:durableId="1987397818">
    <w:abstractNumId w:val="5"/>
  </w:num>
  <w:num w:numId="14" w16cid:durableId="517039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33C1"/>
    <w:rsid w:val="001D54D9"/>
    <w:rsid w:val="001E4054"/>
    <w:rsid w:val="001E66EB"/>
    <w:rsid w:val="001F21E3"/>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3CC6"/>
    <w:rsid w:val="00485C06"/>
    <w:rsid w:val="00496F14"/>
    <w:rsid w:val="004A519D"/>
    <w:rsid w:val="004C006F"/>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C6474"/>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2026-10-14T20:40:00Z</dcterms:created>
  <dcterms:modified xsi:type="dcterms:W3CDTF">2026-10-14T20:40:00Z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